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900" w:rsidRPr="00E815D9" w:rsidRDefault="002B5900" w:rsidP="00F57FC7">
      <w:pPr>
        <w:rPr>
          <w:rFonts w:cs="Arial"/>
          <w:color w:val="000000"/>
          <w:sz w:val="22"/>
          <w:lang w:val="en-CA"/>
        </w:rPr>
      </w:pPr>
      <w:r w:rsidRPr="00E815D9">
        <w:rPr>
          <w:b/>
          <w:bCs/>
          <w:color w:val="000000"/>
          <w:sz w:val="22"/>
          <w:shd w:val="clear" w:color="auto" w:fill="FFFFFF"/>
          <w:lang w:val="en-CA"/>
        </w:rPr>
        <w:t>David Cameron and Janice Gross Stein, "Globalization, Culture and Society: The State as Place Amidst Shifting Spaces," Canadian Public Policy 26: Supplement (August, 2000) S15 - S34.</w:t>
      </w:r>
    </w:p>
    <w:p w:rsidR="002B5900" w:rsidRPr="00E815D9" w:rsidRDefault="002B5900" w:rsidP="00F57FC7">
      <w:pPr>
        <w:rPr>
          <w:rFonts w:cs="Arial"/>
          <w:color w:val="000000"/>
          <w:sz w:val="22"/>
          <w:lang w:val="en-CA"/>
        </w:rPr>
      </w:pPr>
    </w:p>
    <w:p w:rsidR="002B5900" w:rsidRPr="00E815D9" w:rsidRDefault="002B5900" w:rsidP="00F57FC7">
      <w:pPr>
        <w:rPr>
          <w:color w:val="000000"/>
          <w:sz w:val="22"/>
          <w:lang w:val="en-CA"/>
        </w:rPr>
      </w:pPr>
      <w:r w:rsidRPr="00E815D9">
        <w:rPr>
          <w:color w:val="000000"/>
          <w:sz w:val="22"/>
          <w:lang w:val="en-CA"/>
        </w:rPr>
        <w:t>Two models of the state in a context of globalisation (146-150):</w:t>
      </w:r>
    </w:p>
    <w:p w:rsidR="002B5900" w:rsidRPr="00E815D9" w:rsidRDefault="002B5900" w:rsidP="00F57FC7">
      <w:pPr>
        <w:rPr>
          <w:color w:val="000000"/>
          <w:sz w:val="22"/>
          <w:lang w:val="en-CA"/>
        </w:rPr>
      </w:pPr>
    </w:p>
    <w:p w:rsidR="002B5900" w:rsidRPr="00E815D9" w:rsidRDefault="002B5900" w:rsidP="00F57FC7">
      <w:pPr>
        <w:numPr>
          <w:ilvl w:val="0"/>
          <w:numId w:val="1"/>
        </w:numPr>
        <w:rPr>
          <w:color w:val="000000"/>
          <w:sz w:val="22"/>
          <w:lang w:val="en-CA"/>
        </w:rPr>
      </w:pPr>
      <w:r w:rsidRPr="00E815D9">
        <w:rPr>
          <w:i/>
          <w:iCs/>
          <w:color w:val="000000"/>
          <w:sz w:val="22"/>
          <w:lang w:val="en-CA"/>
        </w:rPr>
        <w:t>The handmaiden state</w:t>
      </w:r>
      <w:r w:rsidRPr="00E815D9">
        <w:rPr>
          <w:color w:val="000000"/>
          <w:sz w:val="22"/>
          <w:lang w:val="en-CA"/>
        </w:rPr>
        <w:t xml:space="preserve">: state leaders define as their central mission securing the ‘competitiveness’ of their population. They seek to create and maintain the conditions generally understood within a neoliberal framework: balanced budget, low taxes, skilled and literate work force, accommodating regulatory environment, etc. Social justice: not a core mandate. </w:t>
      </w:r>
    </w:p>
    <w:p w:rsidR="002B5900" w:rsidRPr="00E815D9" w:rsidRDefault="002B5900" w:rsidP="00F57FC7">
      <w:pPr>
        <w:numPr>
          <w:ilvl w:val="0"/>
          <w:numId w:val="1"/>
        </w:numPr>
        <w:rPr>
          <w:color w:val="000000"/>
          <w:sz w:val="22"/>
          <w:lang w:val="en-CA"/>
        </w:rPr>
      </w:pPr>
      <w:r w:rsidRPr="00E815D9">
        <w:rPr>
          <w:i/>
          <w:iCs/>
          <w:color w:val="000000"/>
          <w:sz w:val="22"/>
          <w:lang w:val="en-CA"/>
        </w:rPr>
        <w:t>The Social Investment state</w:t>
      </w:r>
      <w:r w:rsidRPr="00E815D9">
        <w:rPr>
          <w:color w:val="000000"/>
          <w:sz w:val="22"/>
          <w:lang w:val="en-CA"/>
        </w:rPr>
        <w:t xml:space="preserve">: has a more expansive view of competitiveness + incorporates social justice as a core mandate: crime, social disorder, disease, poverty.. reduce a country’s competitiveness. </w:t>
      </w:r>
    </w:p>
    <w:p w:rsidR="002B5900" w:rsidRPr="00E815D9" w:rsidRDefault="002B5900" w:rsidP="00F57FC7">
      <w:pPr>
        <w:rPr>
          <w:color w:val="000000"/>
          <w:sz w:val="22"/>
          <w:lang w:val="en-CA"/>
        </w:rPr>
      </w:pPr>
    </w:p>
    <w:p w:rsidR="002B5900" w:rsidRPr="00E815D9" w:rsidRDefault="002B5900" w:rsidP="00F57FC7">
      <w:pPr>
        <w:rPr>
          <w:color w:val="000000"/>
          <w:sz w:val="22"/>
          <w:lang w:val="en-CA"/>
        </w:rPr>
      </w:pPr>
      <w:r w:rsidRPr="00E815D9">
        <w:rPr>
          <w:color w:val="000000"/>
          <w:sz w:val="22"/>
          <w:lang w:val="en-CA"/>
        </w:rPr>
        <w:t>Standing Senate Committee on Social Affairs: argues that the new concept of security implies a shift from an emphasis on social expenditure to social investment, a shift away from the traditional welfare state, based on direct provision of social services, to a new social investment state. “If anything, the need of social insurance… is greater as a consequence of globalisation”.</w:t>
      </w:r>
    </w:p>
    <w:p w:rsidR="0081648C" w:rsidRDefault="00F57FC7" w:rsidP="00F57FC7"/>
    <w:sectPr w:rsidR="0081648C" w:rsidSect="003B0E1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C6E27"/>
    <w:multiLevelType w:val="hybridMultilevel"/>
    <w:tmpl w:val="B2969782"/>
    <w:lvl w:ilvl="0" w:tplc="DA58010E">
      <w:start w:val="1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5900"/>
    <w:rsid w:val="002B5900"/>
    <w:rsid w:val="007246DF"/>
    <w:rsid w:val="00F57FC7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900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Macintosh Word</Application>
  <DocSecurity>0</DocSecurity>
  <Lines>8</Lines>
  <Paragraphs>1</Paragraphs>
  <ScaleCrop>false</ScaleCrop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cp:lastPrinted>2012-05-13T18:33:00Z</cp:lastPrinted>
  <dcterms:created xsi:type="dcterms:W3CDTF">2012-04-19T14:40:00Z</dcterms:created>
  <dcterms:modified xsi:type="dcterms:W3CDTF">2012-05-13T18:33:00Z</dcterms:modified>
</cp:coreProperties>
</file>